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1F3" w:rsidRDefault="007101F3" w:rsidP="007101F3">
      <w:pPr>
        <w:rPr>
          <w:rFonts w:ascii="黑体" w:eastAsia="黑体" w:hAnsi="黑体"/>
          <w:b/>
          <w:sz w:val="32"/>
          <w:szCs w:val="32"/>
        </w:rPr>
      </w:pPr>
      <w:r w:rsidRPr="007101F3">
        <w:rPr>
          <w:rFonts w:ascii="黑体" w:eastAsia="黑体" w:hAnsi="黑体" w:hint="eastAsia"/>
          <w:b/>
          <w:sz w:val="32"/>
          <w:szCs w:val="32"/>
        </w:rPr>
        <w:t>附件3</w:t>
      </w:r>
    </w:p>
    <w:p w:rsidR="007101F3" w:rsidRPr="007101F3" w:rsidRDefault="007101F3" w:rsidP="007101F3">
      <w:pPr>
        <w:rPr>
          <w:rFonts w:ascii="黑体" w:eastAsia="黑体" w:hAnsi="黑体"/>
          <w:b/>
          <w:sz w:val="32"/>
          <w:szCs w:val="32"/>
        </w:rPr>
      </w:pPr>
    </w:p>
    <w:p w:rsidR="007101F3" w:rsidRPr="007101F3" w:rsidRDefault="007101F3" w:rsidP="007101F3">
      <w:pPr>
        <w:jc w:val="center"/>
        <w:rPr>
          <w:rFonts w:ascii="宋体" w:hAnsi="宋体" w:cs="宋体"/>
          <w:b/>
          <w:kern w:val="0"/>
          <w:sz w:val="44"/>
          <w:szCs w:val="44"/>
        </w:rPr>
      </w:pPr>
      <w:r w:rsidRPr="007101F3">
        <w:rPr>
          <w:rFonts w:ascii="宋体" w:hAnsi="宋体" w:cs="宋体" w:hint="eastAsia"/>
          <w:b/>
          <w:kern w:val="0"/>
          <w:sz w:val="44"/>
          <w:szCs w:val="44"/>
        </w:rPr>
        <w:t>气排球竞赛规则简介</w:t>
      </w:r>
    </w:p>
    <w:p w:rsidR="007101F3" w:rsidRPr="00C86EA0" w:rsidRDefault="007101F3" w:rsidP="00C86EA0">
      <w:pPr>
        <w:spacing w:line="360" w:lineRule="auto"/>
        <w:rPr>
          <w:rFonts w:asciiTheme="minorEastAsia" w:eastAsiaTheme="minorEastAsia" w:hAnsiTheme="minorEastAsia"/>
          <w:sz w:val="24"/>
        </w:rPr>
      </w:pPr>
    </w:p>
    <w:p w:rsidR="007101F3" w:rsidRPr="00C86EA0" w:rsidRDefault="007101F3" w:rsidP="00C86EA0">
      <w:pPr>
        <w:spacing w:line="360" w:lineRule="auto"/>
        <w:ind w:firstLineChars="200" w:firstLine="482"/>
        <w:rPr>
          <w:rFonts w:asciiTheme="minorEastAsia" w:eastAsiaTheme="minorEastAsia" w:hAnsiTheme="minorEastAsia"/>
          <w:b/>
          <w:sz w:val="24"/>
        </w:rPr>
      </w:pPr>
      <w:r w:rsidRPr="00C86EA0">
        <w:rPr>
          <w:rFonts w:asciiTheme="minorEastAsia" w:eastAsiaTheme="minorEastAsia" w:hAnsiTheme="minorEastAsia" w:hint="eastAsia"/>
          <w:b/>
          <w:sz w:val="24"/>
        </w:rPr>
        <w:t>一、场地面积</w:t>
      </w:r>
    </w:p>
    <w:p w:rsidR="007101F3" w:rsidRPr="00C86EA0" w:rsidRDefault="007101F3" w:rsidP="00C86EA0">
      <w:pPr>
        <w:spacing w:line="360" w:lineRule="auto"/>
        <w:ind w:firstLineChars="200" w:firstLine="480"/>
        <w:rPr>
          <w:rFonts w:asciiTheme="minorEastAsia" w:eastAsiaTheme="minorEastAsia" w:hAnsiTheme="minorEastAsia"/>
          <w:sz w:val="24"/>
        </w:rPr>
      </w:pPr>
      <w:r w:rsidRPr="00C86EA0">
        <w:rPr>
          <w:rFonts w:asciiTheme="minorEastAsia" w:eastAsiaTheme="minorEastAsia" w:hAnsiTheme="minorEastAsia" w:hint="eastAsia"/>
          <w:sz w:val="24"/>
        </w:rPr>
        <w:t>比赛场区为长</w:t>
      </w:r>
      <w:smartTag w:uri="urn:schemas-microsoft-com:office:smarttags" w:element="chmetcnv">
        <w:smartTagPr>
          <w:attr w:name="TCSC" w:val="0"/>
          <w:attr w:name="NumberType" w:val="1"/>
          <w:attr w:name="Negative" w:val="False"/>
          <w:attr w:name="HasSpace" w:val="False"/>
          <w:attr w:name="SourceValue" w:val="12"/>
          <w:attr w:name="UnitName" w:val="米"/>
        </w:smartTagPr>
        <w:r w:rsidRPr="00C86EA0">
          <w:rPr>
            <w:rFonts w:asciiTheme="minorEastAsia" w:eastAsiaTheme="minorEastAsia" w:hAnsiTheme="minorEastAsia" w:hint="eastAsia"/>
            <w:sz w:val="24"/>
          </w:rPr>
          <w:t>12米</w:t>
        </w:r>
      </w:smartTag>
      <w:r w:rsidRPr="00C86EA0">
        <w:rPr>
          <w:rFonts w:asciiTheme="minorEastAsia" w:eastAsiaTheme="minorEastAsia" w:hAnsiTheme="minorEastAsia" w:hint="eastAsia"/>
          <w:sz w:val="24"/>
        </w:rPr>
        <w:t>、宽</w:t>
      </w:r>
      <w:smartTag w:uri="urn:schemas-microsoft-com:office:smarttags" w:element="chmetcnv">
        <w:smartTagPr>
          <w:attr w:name="TCSC" w:val="0"/>
          <w:attr w:name="NumberType" w:val="1"/>
          <w:attr w:name="Negative" w:val="False"/>
          <w:attr w:name="HasSpace" w:val="False"/>
          <w:attr w:name="SourceValue" w:val="6"/>
          <w:attr w:name="UnitName" w:val="米"/>
        </w:smartTagPr>
        <w:r w:rsidRPr="00C86EA0">
          <w:rPr>
            <w:rFonts w:asciiTheme="minorEastAsia" w:eastAsiaTheme="minorEastAsia" w:hAnsiTheme="minorEastAsia" w:hint="eastAsia"/>
            <w:sz w:val="24"/>
          </w:rPr>
          <w:t>6米</w:t>
        </w:r>
      </w:smartTag>
      <w:r w:rsidRPr="00C86EA0">
        <w:rPr>
          <w:rFonts w:asciiTheme="minorEastAsia" w:eastAsiaTheme="minorEastAsia" w:hAnsiTheme="minorEastAsia" w:hint="eastAsia"/>
          <w:sz w:val="24"/>
        </w:rPr>
        <w:t>的长方形。</w:t>
      </w:r>
    </w:p>
    <w:p w:rsidR="007101F3" w:rsidRPr="00C86EA0" w:rsidRDefault="007101F3" w:rsidP="00C86EA0">
      <w:pPr>
        <w:spacing w:line="360" w:lineRule="auto"/>
        <w:ind w:firstLineChars="200" w:firstLine="482"/>
        <w:rPr>
          <w:rFonts w:asciiTheme="minorEastAsia" w:eastAsiaTheme="minorEastAsia" w:hAnsiTheme="minorEastAsia"/>
          <w:b/>
          <w:sz w:val="24"/>
        </w:rPr>
      </w:pPr>
      <w:r w:rsidRPr="00C86EA0">
        <w:rPr>
          <w:rFonts w:asciiTheme="minorEastAsia" w:eastAsiaTheme="minorEastAsia" w:hAnsiTheme="minorEastAsia" w:hint="eastAsia"/>
          <w:b/>
          <w:sz w:val="24"/>
        </w:rPr>
        <w:t>二、进攻线</w:t>
      </w:r>
    </w:p>
    <w:p w:rsidR="007101F3" w:rsidRPr="00C86EA0" w:rsidRDefault="007101F3" w:rsidP="00C86EA0">
      <w:pPr>
        <w:spacing w:line="360" w:lineRule="auto"/>
        <w:ind w:firstLineChars="200" w:firstLine="480"/>
        <w:rPr>
          <w:rFonts w:asciiTheme="minorEastAsia" w:eastAsiaTheme="minorEastAsia" w:hAnsiTheme="minorEastAsia"/>
          <w:sz w:val="24"/>
        </w:rPr>
      </w:pPr>
      <w:r w:rsidRPr="00C86EA0">
        <w:rPr>
          <w:rFonts w:asciiTheme="minorEastAsia" w:eastAsiaTheme="minorEastAsia" w:hAnsiTheme="minorEastAsia" w:hint="eastAsia"/>
          <w:sz w:val="24"/>
        </w:rPr>
        <w:t>每个场区有一距中线</w:t>
      </w:r>
      <w:smartTag w:uri="urn:schemas-microsoft-com:office:smarttags" w:element="chmetcnv">
        <w:smartTagPr>
          <w:attr w:name="TCSC" w:val="0"/>
          <w:attr w:name="NumberType" w:val="1"/>
          <w:attr w:name="Negative" w:val="False"/>
          <w:attr w:name="HasSpace" w:val="False"/>
          <w:attr w:name="SourceValue" w:val="2"/>
          <w:attr w:name="UnitName" w:val="米"/>
        </w:smartTagPr>
        <w:r w:rsidRPr="00C86EA0">
          <w:rPr>
            <w:rFonts w:asciiTheme="minorEastAsia" w:eastAsiaTheme="minorEastAsia" w:hAnsiTheme="minorEastAsia" w:hint="eastAsia"/>
            <w:sz w:val="24"/>
          </w:rPr>
          <w:t>2米</w:t>
        </w:r>
      </w:smartTag>
      <w:r w:rsidRPr="00C86EA0">
        <w:rPr>
          <w:rFonts w:asciiTheme="minorEastAsia" w:eastAsiaTheme="minorEastAsia" w:hAnsiTheme="minorEastAsia" w:hint="eastAsia"/>
          <w:sz w:val="24"/>
        </w:rPr>
        <w:t>的进攻线，进攻线前为前场区，进攻线后为后场区。</w:t>
      </w:r>
    </w:p>
    <w:p w:rsidR="007101F3" w:rsidRPr="00C86EA0" w:rsidRDefault="007101F3" w:rsidP="00C86EA0">
      <w:pPr>
        <w:spacing w:afterLines="50" w:line="360" w:lineRule="auto"/>
        <w:ind w:firstLineChars="200" w:firstLine="482"/>
        <w:rPr>
          <w:rFonts w:asciiTheme="minorEastAsia" w:eastAsiaTheme="minorEastAsia" w:hAnsiTheme="minorEastAsia"/>
          <w:b/>
          <w:sz w:val="24"/>
        </w:rPr>
      </w:pPr>
      <w:r w:rsidRPr="00C86EA0">
        <w:rPr>
          <w:rFonts w:asciiTheme="minorEastAsia" w:eastAsiaTheme="minorEastAsia" w:hAnsiTheme="minorEastAsia" w:hint="eastAsia"/>
          <w:b/>
          <w:sz w:val="24"/>
        </w:rPr>
        <w:t>三、场上位置表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60"/>
      </w:tblGrid>
      <w:tr w:rsidR="007101F3" w:rsidRPr="005F020E" w:rsidTr="007101F3">
        <w:trPr>
          <w:trHeight w:val="680"/>
          <w:jc w:val="center"/>
        </w:trPr>
        <w:tc>
          <w:tcPr>
            <w:tcW w:w="3060" w:type="dxa"/>
            <w:vAlign w:val="center"/>
          </w:tcPr>
          <w:p w:rsidR="007101F3" w:rsidRPr="005F020E" w:rsidRDefault="007101F3" w:rsidP="007101F3">
            <w:pPr>
              <w:pStyle w:val="a3"/>
              <w:spacing w:before="0" w:beforeAutospacing="0" w:after="0" w:afterAutospacing="0"/>
              <w:ind w:leftChars="171" w:left="359" w:firstLineChars="49" w:firstLine="118"/>
              <w:rPr>
                <w:b/>
                <w:bCs/>
              </w:rPr>
            </w:pPr>
            <w:r>
              <w:rPr>
                <w:b/>
                <w:bCs/>
              </w:rPr>
              <w:t>4   3  </w:t>
            </w:r>
            <w:r w:rsidRPr="005F020E">
              <w:rPr>
                <w:b/>
                <w:bCs/>
              </w:rPr>
              <w:t xml:space="preserve"> 2</w:t>
            </w:r>
          </w:p>
          <w:p w:rsidR="007101F3" w:rsidRPr="005F020E" w:rsidRDefault="007101F3" w:rsidP="007101F3">
            <w:pPr>
              <w:pStyle w:val="a3"/>
              <w:spacing w:before="0" w:beforeAutospacing="0" w:after="0" w:afterAutospacing="0"/>
              <w:ind w:leftChars="171" w:left="359" w:firstLineChars="49" w:firstLine="118"/>
              <w:rPr>
                <w:b/>
                <w:bCs/>
              </w:rPr>
            </w:pPr>
            <w:r w:rsidRPr="005F020E">
              <w:rPr>
                <w:rFonts w:hint="eastAsia"/>
                <w:b/>
                <w:bCs/>
              </w:rPr>
              <w:t xml:space="preserve">     前场区</w:t>
            </w:r>
          </w:p>
        </w:tc>
      </w:tr>
      <w:tr w:rsidR="007101F3" w:rsidRPr="005F020E" w:rsidTr="007101F3">
        <w:trPr>
          <w:trHeight w:val="680"/>
          <w:jc w:val="center"/>
        </w:trPr>
        <w:tc>
          <w:tcPr>
            <w:tcW w:w="3060" w:type="dxa"/>
            <w:vAlign w:val="bottom"/>
          </w:tcPr>
          <w:p w:rsidR="007101F3" w:rsidRDefault="007101F3" w:rsidP="007101F3">
            <w:pPr>
              <w:pStyle w:val="a3"/>
              <w:spacing w:before="0" w:beforeAutospacing="0" w:after="0" w:afterAutospacing="0"/>
              <w:ind w:firstLineChars="340" w:firstLine="819"/>
              <w:rPr>
                <w:b/>
                <w:bCs/>
              </w:rPr>
            </w:pPr>
            <w:r>
              <w:rPr>
                <w:rFonts w:hint="eastAsia"/>
                <w:b/>
                <w:bCs/>
              </w:rPr>
              <w:t xml:space="preserve">5      </w:t>
            </w:r>
            <w:r w:rsidRPr="005F020E">
              <w:rPr>
                <w:b/>
                <w:bCs/>
              </w:rPr>
              <w:t>1</w:t>
            </w:r>
          </w:p>
          <w:p w:rsidR="007101F3" w:rsidRPr="005F020E" w:rsidRDefault="007101F3" w:rsidP="007101F3">
            <w:pPr>
              <w:pStyle w:val="a3"/>
              <w:spacing w:before="0" w:beforeAutospacing="0" w:after="0" w:afterAutospacing="0"/>
              <w:ind w:firstLineChars="441" w:firstLine="1063"/>
              <w:rPr>
                <w:b/>
                <w:bCs/>
              </w:rPr>
            </w:pPr>
            <w:r w:rsidRPr="005F020E">
              <w:rPr>
                <w:rFonts w:hint="eastAsia"/>
                <w:b/>
                <w:bCs/>
              </w:rPr>
              <w:t>后场区</w:t>
            </w:r>
          </w:p>
        </w:tc>
      </w:tr>
    </w:tbl>
    <w:p w:rsidR="007101F3" w:rsidRPr="00463877" w:rsidRDefault="007101F3" w:rsidP="00C86EA0">
      <w:pPr>
        <w:pStyle w:val="a3"/>
        <w:spacing w:beforeLines="50" w:beforeAutospacing="0" w:after="0" w:afterAutospacing="0" w:line="360" w:lineRule="auto"/>
        <w:ind w:firstLineChars="200" w:firstLine="482"/>
        <w:rPr>
          <w:b/>
          <w:bCs/>
        </w:rPr>
      </w:pPr>
      <w:r>
        <w:rPr>
          <w:rFonts w:hint="eastAsia"/>
          <w:b/>
          <w:bCs/>
        </w:rPr>
        <w:t>四</w:t>
      </w:r>
      <w:r w:rsidRPr="00463877">
        <w:rPr>
          <w:rFonts w:hint="eastAsia"/>
          <w:b/>
          <w:bCs/>
        </w:rPr>
        <w:t>、进攻性击球（俗称“扣球”）的限制</w:t>
      </w:r>
    </w:p>
    <w:p w:rsidR="007101F3" w:rsidRPr="00463877" w:rsidRDefault="007101F3" w:rsidP="00C86EA0">
      <w:pPr>
        <w:pStyle w:val="a3"/>
        <w:spacing w:before="0" w:beforeAutospacing="0" w:after="0" w:afterAutospacing="0" w:line="360" w:lineRule="auto"/>
        <w:ind w:firstLineChars="200" w:firstLine="480"/>
      </w:pPr>
      <w:r w:rsidRPr="00463877">
        <w:rPr>
          <w:rFonts w:hint="eastAsia"/>
        </w:rPr>
        <w:t>1．</w:t>
      </w:r>
      <w:r>
        <w:rPr>
          <w:rFonts w:hint="eastAsia"/>
        </w:rPr>
        <w:t>在</w:t>
      </w:r>
      <w:r w:rsidRPr="00463877">
        <w:rPr>
          <w:rFonts w:hint="eastAsia"/>
        </w:rPr>
        <w:t>进攻线后（后场区），队员可以对任何高度的球完成进攻性击球，但击球起跳时脚不得踏及或越过进攻线，击球后，脚可以落在前场区；</w:t>
      </w:r>
    </w:p>
    <w:p w:rsidR="007101F3" w:rsidRPr="00463877" w:rsidRDefault="007101F3" w:rsidP="00C86EA0">
      <w:pPr>
        <w:pStyle w:val="a3"/>
        <w:spacing w:before="0" w:beforeAutospacing="0" w:after="0" w:afterAutospacing="0" w:line="360" w:lineRule="auto"/>
        <w:ind w:firstLineChars="200" w:firstLine="480"/>
      </w:pPr>
      <w:r w:rsidRPr="00463877">
        <w:rPr>
          <w:rFonts w:hint="eastAsia"/>
        </w:rPr>
        <w:t>2．在进攻线前（前场区）</w:t>
      </w:r>
      <w:r>
        <w:rPr>
          <w:rFonts w:hint="eastAsia"/>
        </w:rPr>
        <w:t>，</w:t>
      </w:r>
      <w:r w:rsidRPr="00463877">
        <w:rPr>
          <w:rFonts w:hint="eastAsia"/>
        </w:rPr>
        <w:t>队员可以完成进攻性击球，但球的飞行轨迹必须高于击球点，有明显向上的弧度过网进入对方场区；</w:t>
      </w:r>
    </w:p>
    <w:p w:rsidR="007101F3" w:rsidRPr="00463877" w:rsidRDefault="007101F3" w:rsidP="00C86EA0">
      <w:pPr>
        <w:pStyle w:val="a3"/>
        <w:spacing w:before="0" w:beforeAutospacing="0" w:after="0" w:afterAutospacing="0" w:line="360" w:lineRule="auto"/>
        <w:ind w:firstLineChars="200" w:firstLine="480"/>
      </w:pPr>
      <w:r w:rsidRPr="00463877">
        <w:rPr>
          <w:rFonts w:hint="eastAsia"/>
        </w:rPr>
        <w:t>3．接发球队队员不能对在本场区内高于球网上沿的对方发球完成进攻性击球。</w:t>
      </w:r>
    </w:p>
    <w:p w:rsidR="007101F3" w:rsidRPr="00463877" w:rsidRDefault="007101F3" w:rsidP="00C86EA0">
      <w:pPr>
        <w:pStyle w:val="a3"/>
        <w:spacing w:before="0" w:beforeAutospacing="0" w:after="0" w:afterAutospacing="0" w:line="360" w:lineRule="auto"/>
        <w:ind w:firstLineChars="200" w:firstLine="482"/>
        <w:rPr>
          <w:b/>
          <w:bCs/>
        </w:rPr>
      </w:pPr>
      <w:r w:rsidRPr="00463877">
        <w:rPr>
          <w:rFonts w:hint="eastAsia"/>
          <w:b/>
          <w:bCs/>
        </w:rPr>
        <w:t>五、</w:t>
      </w:r>
      <w:r w:rsidRPr="00463877">
        <w:rPr>
          <w:b/>
          <w:bCs/>
        </w:rPr>
        <w:t>轮转</w:t>
      </w:r>
      <w:r>
        <w:rPr>
          <w:rFonts w:hint="eastAsia"/>
          <w:b/>
          <w:bCs/>
        </w:rPr>
        <w:t>发球</w:t>
      </w:r>
    </w:p>
    <w:p w:rsidR="007101F3" w:rsidRPr="00CC27E9" w:rsidRDefault="007101F3" w:rsidP="00C86EA0">
      <w:pPr>
        <w:pStyle w:val="a3"/>
        <w:spacing w:before="0" w:beforeAutospacing="0" w:after="0" w:afterAutospacing="0" w:line="360" w:lineRule="auto"/>
        <w:ind w:firstLineChars="200" w:firstLine="480"/>
        <w:rPr>
          <w:color w:val="FF0000"/>
        </w:rPr>
      </w:pPr>
      <w:r w:rsidRPr="00CC27E9">
        <w:rPr>
          <w:color w:val="FF0000"/>
        </w:rPr>
        <w:t>一局中首先发球之后，队员按下列规定进行发球：当胜一球时，必须轮转发球，由前排右（2号位）队员轮换至1号位发球。</w:t>
      </w:r>
    </w:p>
    <w:p w:rsidR="007101F3" w:rsidRPr="00463877" w:rsidRDefault="007101F3" w:rsidP="00C86EA0">
      <w:pPr>
        <w:pStyle w:val="a3"/>
        <w:spacing w:before="0" w:beforeAutospacing="0" w:after="0" w:afterAutospacing="0" w:line="360" w:lineRule="auto"/>
        <w:ind w:firstLineChars="200" w:firstLine="482"/>
        <w:rPr>
          <w:b/>
          <w:bCs/>
        </w:rPr>
      </w:pPr>
      <w:r w:rsidRPr="00463877">
        <w:rPr>
          <w:rFonts w:hint="eastAsia"/>
          <w:b/>
          <w:bCs/>
        </w:rPr>
        <w:t>六、拦网</w:t>
      </w:r>
    </w:p>
    <w:p w:rsidR="007101F3" w:rsidRDefault="007101F3" w:rsidP="00C86EA0">
      <w:pPr>
        <w:spacing w:line="360" w:lineRule="auto"/>
        <w:ind w:firstLineChars="200" w:firstLine="480"/>
        <w:rPr>
          <w:rFonts w:ascii="宋体" w:hAnsi="宋体" w:cs="宋体"/>
          <w:kern w:val="0"/>
          <w:sz w:val="24"/>
        </w:rPr>
      </w:pPr>
      <w:r w:rsidRPr="00463877">
        <w:rPr>
          <w:rFonts w:ascii="宋体" w:hAnsi="宋体" w:cs="宋体" w:hint="eastAsia"/>
          <w:kern w:val="0"/>
          <w:sz w:val="24"/>
        </w:rPr>
        <w:t>1．</w:t>
      </w:r>
      <w:r w:rsidRPr="00463877">
        <w:rPr>
          <w:rFonts w:ascii="宋体" w:hAnsi="宋体" w:cs="宋体"/>
          <w:kern w:val="0"/>
          <w:sz w:val="24"/>
        </w:rPr>
        <w:t>只有前排队员可以完成拦网。</w:t>
      </w:r>
    </w:p>
    <w:p w:rsidR="007101F3" w:rsidRDefault="007101F3" w:rsidP="00C86EA0">
      <w:pPr>
        <w:shd w:val="clear" w:color="auto" w:fill="FFFFFF"/>
        <w:spacing w:line="360" w:lineRule="auto"/>
        <w:ind w:firstLineChars="200" w:firstLine="480"/>
        <w:rPr>
          <w:rFonts w:ascii="宋体" w:hAnsi="宋体" w:cs="宋体"/>
          <w:color w:val="FF0000"/>
          <w:kern w:val="0"/>
          <w:sz w:val="24"/>
        </w:rPr>
      </w:pPr>
      <w:r>
        <w:rPr>
          <w:rFonts w:ascii="宋体" w:hAnsi="宋体" w:cs="宋体" w:hint="eastAsia"/>
          <w:color w:val="FF0000"/>
          <w:kern w:val="0"/>
          <w:sz w:val="24"/>
        </w:rPr>
        <w:t>2</w:t>
      </w:r>
      <w:r w:rsidRPr="000E332E">
        <w:rPr>
          <w:rFonts w:ascii="宋体" w:hAnsi="宋体" w:cs="宋体" w:hint="eastAsia"/>
          <w:color w:val="FF0000"/>
          <w:kern w:val="0"/>
          <w:sz w:val="24"/>
        </w:rPr>
        <w:t>．</w:t>
      </w:r>
      <w:r w:rsidRPr="000E332E">
        <w:rPr>
          <w:rFonts w:ascii="宋体" w:hAnsi="宋体" w:cs="宋体"/>
          <w:color w:val="FF0000"/>
          <w:kern w:val="0"/>
          <w:sz w:val="24"/>
        </w:rPr>
        <w:t>允许拦网队员的手过网拦网，但不得干扰对方击球。过网拦网的触球必须在对方进攻性击球之后；在对方进攻性击球同时或之前拦网触球均为犯规。</w:t>
      </w:r>
    </w:p>
    <w:p w:rsidR="00312E93" w:rsidRPr="007101F3" w:rsidRDefault="007101F3" w:rsidP="00C86EA0">
      <w:pPr>
        <w:shd w:val="clear" w:color="auto" w:fill="FFFFFF"/>
        <w:spacing w:line="360" w:lineRule="auto"/>
        <w:ind w:firstLineChars="200" w:firstLine="480"/>
        <w:rPr>
          <w:rFonts w:ascii="宋体" w:hAnsi="宋体" w:cs="宋体"/>
          <w:color w:val="FF0000"/>
          <w:kern w:val="0"/>
          <w:sz w:val="24"/>
        </w:rPr>
      </w:pPr>
      <w:r>
        <w:rPr>
          <w:rFonts w:ascii="宋体" w:hAnsi="宋体" w:cs="宋体" w:hint="eastAsia"/>
          <w:kern w:val="0"/>
          <w:sz w:val="24"/>
        </w:rPr>
        <w:t>3</w:t>
      </w:r>
      <w:r w:rsidRPr="00463877">
        <w:rPr>
          <w:rFonts w:ascii="宋体" w:hAnsi="宋体" w:cs="宋体" w:hint="eastAsia"/>
          <w:kern w:val="0"/>
          <w:sz w:val="24"/>
        </w:rPr>
        <w:t>．不能拦对方的发球。</w:t>
      </w:r>
    </w:p>
    <w:sectPr w:rsidR="00312E93" w:rsidRPr="007101F3" w:rsidSect="00BB4A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53E5" w:rsidRDefault="002E53E5" w:rsidP="00C86EA0">
      <w:r>
        <w:separator/>
      </w:r>
    </w:p>
  </w:endnote>
  <w:endnote w:type="continuationSeparator" w:id="1">
    <w:p w:rsidR="002E53E5" w:rsidRDefault="002E53E5" w:rsidP="00C86E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53E5" w:rsidRDefault="002E53E5" w:rsidP="00C86EA0">
      <w:r>
        <w:separator/>
      </w:r>
    </w:p>
  </w:footnote>
  <w:footnote w:type="continuationSeparator" w:id="1">
    <w:p w:rsidR="002E53E5" w:rsidRDefault="002E53E5" w:rsidP="00C86E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101F3"/>
    <w:rsid w:val="000016F0"/>
    <w:rsid w:val="000132B5"/>
    <w:rsid w:val="000300CD"/>
    <w:rsid w:val="00040516"/>
    <w:rsid w:val="00040F1D"/>
    <w:rsid w:val="00061586"/>
    <w:rsid w:val="0006521B"/>
    <w:rsid w:val="000A15FC"/>
    <w:rsid w:val="000A1D24"/>
    <w:rsid w:val="000A6AB4"/>
    <w:rsid w:val="000C5764"/>
    <w:rsid w:val="000C5E60"/>
    <w:rsid w:val="000C74D2"/>
    <w:rsid w:val="000D31D5"/>
    <w:rsid w:val="000D6C39"/>
    <w:rsid w:val="000E1779"/>
    <w:rsid w:val="000E2C75"/>
    <w:rsid w:val="0010080D"/>
    <w:rsid w:val="00102B4D"/>
    <w:rsid w:val="00114300"/>
    <w:rsid w:val="00114948"/>
    <w:rsid w:val="00151A3C"/>
    <w:rsid w:val="00156DE5"/>
    <w:rsid w:val="00164190"/>
    <w:rsid w:val="00173B77"/>
    <w:rsid w:val="00174330"/>
    <w:rsid w:val="001874CC"/>
    <w:rsid w:val="001B632B"/>
    <w:rsid w:val="001C2CE3"/>
    <w:rsid w:val="001C5F59"/>
    <w:rsid w:val="001D529D"/>
    <w:rsid w:val="001F23D5"/>
    <w:rsid w:val="00205660"/>
    <w:rsid w:val="0021336E"/>
    <w:rsid w:val="002367B7"/>
    <w:rsid w:val="00244A4A"/>
    <w:rsid w:val="002457BD"/>
    <w:rsid w:val="00252A94"/>
    <w:rsid w:val="002553EB"/>
    <w:rsid w:val="00274A9E"/>
    <w:rsid w:val="00283296"/>
    <w:rsid w:val="002A68CD"/>
    <w:rsid w:val="002B04CD"/>
    <w:rsid w:val="002E53E5"/>
    <w:rsid w:val="002F610C"/>
    <w:rsid w:val="00312E93"/>
    <w:rsid w:val="00327466"/>
    <w:rsid w:val="0033138D"/>
    <w:rsid w:val="003319BB"/>
    <w:rsid w:val="00331DA5"/>
    <w:rsid w:val="003324B7"/>
    <w:rsid w:val="00334F06"/>
    <w:rsid w:val="00337100"/>
    <w:rsid w:val="00341BB3"/>
    <w:rsid w:val="00357DFD"/>
    <w:rsid w:val="003647A3"/>
    <w:rsid w:val="003706E9"/>
    <w:rsid w:val="00382AE5"/>
    <w:rsid w:val="0038399E"/>
    <w:rsid w:val="003842BA"/>
    <w:rsid w:val="003848DC"/>
    <w:rsid w:val="00390B74"/>
    <w:rsid w:val="003A0941"/>
    <w:rsid w:val="003A09D9"/>
    <w:rsid w:val="003D6A0B"/>
    <w:rsid w:val="003E2476"/>
    <w:rsid w:val="003E5BB9"/>
    <w:rsid w:val="004128AC"/>
    <w:rsid w:val="004138EC"/>
    <w:rsid w:val="004406F9"/>
    <w:rsid w:val="00447E82"/>
    <w:rsid w:val="00453EC7"/>
    <w:rsid w:val="004704DD"/>
    <w:rsid w:val="00473DBB"/>
    <w:rsid w:val="00496DD0"/>
    <w:rsid w:val="004B07D8"/>
    <w:rsid w:val="004C1712"/>
    <w:rsid w:val="004C2AB2"/>
    <w:rsid w:val="004D3B53"/>
    <w:rsid w:val="004E3E1A"/>
    <w:rsid w:val="005060ED"/>
    <w:rsid w:val="0051345D"/>
    <w:rsid w:val="0052661B"/>
    <w:rsid w:val="00541192"/>
    <w:rsid w:val="005439EB"/>
    <w:rsid w:val="00553B92"/>
    <w:rsid w:val="005578CF"/>
    <w:rsid w:val="0057307A"/>
    <w:rsid w:val="00582BD1"/>
    <w:rsid w:val="005B4494"/>
    <w:rsid w:val="005B75F7"/>
    <w:rsid w:val="005D6599"/>
    <w:rsid w:val="005F08B3"/>
    <w:rsid w:val="006153CA"/>
    <w:rsid w:val="0062466C"/>
    <w:rsid w:val="006319DF"/>
    <w:rsid w:val="00636260"/>
    <w:rsid w:val="006669D2"/>
    <w:rsid w:val="00672FE8"/>
    <w:rsid w:val="006868E8"/>
    <w:rsid w:val="006B6B97"/>
    <w:rsid w:val="006C0EBA"/>
    <w:rsid w:val="007101F3"/>
    <w:rsid w:val="0072105C"/>
    <w:rsid w:val="007368F0"/>
    <w:rsid w:val="00746F90"/>
    <w:rsid w:val="0075047E"/>
    <w:rsid w:val="007541C3"/>
    <w:rsid w:val="00771BF6"/>
    <w:rsid w:val="007A03E7"/>
    <w:rsid w:val="007B678E"/>
    <w:rsid w:val="007C7591"/>
    <w:rsid w:val="007F1B0A"/>
    <w:rsid w:val="0081104E"/>
    <w:rsid w:val="00813A00"/>
    <w:rsid w:val="00817F1C"/>
    <w:rsid w:val="008207AF"/>
    <w:rsid w:val="0082170E"/>
    <w:rsid w:val="00831436"/>
    <w:rsid w:val="0083735A"/>
    <w:rsid w:val="00850023"/>
    <w:rsid w:val="00852AA3"/>
    <w:rsid w:val="00871A94"/>
    <w:rsid w:val="00876310"/>
    <w:rsid w:val="00876582"/>
    <w:rsid w:val="00876A7E"/>
    <w:rsid w:val="008A225F"/>
    <w:rsid w:val="008A5ED6"/>
    <w:rsid w:val="008B5A46"/>
    <w:rsid w:val="008C061A"/>
    <w:rsid w:val="008D3558"/>
    <w:rsid w:val="008E3BBC"/>
    <w:rsid w:val="008E4451"/>
    <w:rsid w:val="008F0BF6"/>
    <w:rsid w:val="008F0E88"/>
    <w:rsid w:val="008F6D56"/>
    <w:rsid w:val="00900070"/>
    <w:rsid w:val="009055B8"/>
    <w:rsid w:val="00905EF6"/>
    <w:rsid w:val="009407AD"/>
    <w:rsid w:val="009512BF"/>
    <w:rsid w:val="00951D8B"/>
    <w:rsid w:val="0095463F"/>
    <w:rsid w:val="00954BF1"/>
    <w:rsid w:val="0096194A"/>
    <w:rsid w:val="009653F1"/>
    <w:rsid w:val="00970889"/>
    <w:rsid w:val="00974BB5"/>
    <w:rsid w:val="0097659C"/>
    <w:rsid w:val="009805B7"/>
    <w:rsid w:val="00980AC7"/>
    <w:rsid w:val="009844C2"/>
    <w:rsid w:val="00985AF9"/>
    <w:rsid w:val="0099032A"/>
    <w:rsid w:val="00997AE6"/>
    <w:rsid w:val="009A3C6B"/>
    <w:rsid w:val="009B2934"/>
    <w:rsid w:val="009C39A7"/>
    <w:rsid w:val="009C5734"/>
    <w:rsid w:val="009F2980"/>
    <w:rsid w:val="009F3603"/>
    <w:rsid w:val="00A04E18"/>
    <w:rsid w:val="00A072E8"/>
    <w:rsid w:val="00A160C2"/>
    <w:rsid w:val="00A418D3"/>
    <w:rsid w:val="00A43C5C"/>
    <w:rsid w:val="00A5070C"/>
    <w:rsid w:val="00A56F74"/>
    <w:rsid w:val="00A603BF"/>
    <w:rsid w:val="00A62AEE"/>
    <w:rsid w:val="00A677A6"/>
    <w:rsid w:val="00A770E4"/>
    <w:rsid w:val="00A825D4"/>
    <w:rsid w:val="00A82B99"/>
    <w:rsid w:val="00A850DE"/>
    <w:rsid w:val="00AA2F1E"/>
    <w:rsid w:val="00AD3754"/>
    <w:rsid w:val="00AF3185"/>
    <w:rsid w:val="00B05FDA"/>
    <w:rsid w:val="00B0648F"/>
    <w:rsid w:val="00B12389"/>
    <w:rsid w:val="00B15377"/>
    <w:rsid w:val="00B478CD"/>
    <w:rsid w:val="00B528A6"/>
    <w:rsid w:val="00B6155F"/>
    <w:rsid w:val="00B73C47"/>
    <w:rsid w:val="00B87CB0"/>
    <w:rsid w:val="00B91282"/>
    <w:rsid w:val="00B9131F"/>
    <w:rsid w:val="00B97EC6"/>
    <w:rsid w:val="00BA2FB6"/>
    <w:rsid w:val="00BA55A2"/>
    <w:rsid w:val="00BB4ACB"/>
    <w:rsid w:val="00BC14BD"/>
    <w:rsid w:val="00BC31E5"/>
    <w:rsid w:val="00BD2071"/>
    <w:rsid w:val="00BD4D94"/>
    <w:rsid w:val="00BE7319"/>
    <w:rsid w:val="00BF67E1"/>
    <w:rsid w:val="00C13271"/>
    <w:rsid w:val="00C15C15"/>
    <w:rsid w:val="00C60BFB"/>
    <w:rsid w:val="00C80C5D"/>
    <w:rsid w:val="00C837FE"/>
    <w:rsid w:val="00C86EA0"/>
    <w:rsid w:val="00CA3AF2"/>
    <w:rsid w:val="00CB3C27"/>
    <w:rsid w:val="00CB5DB4"/>
    <w:rsid w:val="00CC1A7C"/>
    <w:rsid w:val="00CC4E95"/>
    <w:rsid w:val="00CE2FA1"/>
    <w:rsid w:val="00CE6433"/>
    <w:rsid w:val="00CF313C"/>
    <w:rsid w:val="00CF6CCE"/>
    <w:rsid w:val="00D248AA"/>
    <w:rsid w:val="00D352E8"/>
    <w:rsid w:val="00D3571E"/>
    <w:rsid w:val="00D6191C"/>
    <w:rsid w:val="00D634EA"/>
    <w:rsid w:val="00D646CA"/>
    <w:rsid w:val="00D70830"/>
    <w:rsid w:val="00D96A54"/>
    <w:rsid w:val="00DA0A75"/>
    <w:rsid w:val="00DA1743"/>
    <w:rsid w:val="00DA4B2B"/>
    <w:rsid w:val="00DA69D3"/>
    <w:rsid w:val="00DA78B1"/>
    <w:rsid w:val="00DB4E86"/>
    <w:rsid w:val="00DB7679"/>
    <w:rsid w:val="00DE2308"/>
    <w:rsid w:val="00DE5860"/>
    <w:rsid w:val="00DE64DD"/>
    <w:rsid w:val="00DF45C3"/>
    <w:rsid w:val="00E224F5"/>
    <w:rsid w:val="00E2309C"/>
    <w:rsid w:val="00E34E13"/>
    <w:rsid w:val="00E37F5F"/>
    <w:rsid w:val="00E40144"/>
    <w:rsid w:val="00E41531"/>
    <w:rsid w:val="00E514D6"/>
    <w:rsid w:val="00E54B42"/>
    <w:rsid w:val="00E57408"/>
    <w:rsid w:val="00E725CD"/>
    <w:rsid w:val="00E82731"/>
    <w:rsid w:val="00E862B8"/>
    <w:rsid w:val="00E8791B"/>
    <w:rsid w:val="00E934C0"/>
    <w:rsid w:val="00E975D6"/>
    <w:rsid w:val="00EB3015"/>
    <w:rsid w:val="00EC24B6"/>
    <w:rsid w:val="00ED42FD"/>
    <w:rsid w:val="00EE722F"/>
    <w:rsid w:val="00EE7EE3"/>
    <w:rsid w:val="00F04D97"/>
    <w:rsid w:val="00F14EC6"/>
    <w:rsid w:val="00F30C4F"/>
    <w:rsid w:val="00F3398F"/>
    <w:rsid w:val="00F419F2"/>
    <w:rsid w:val="00F6631B"/>
    <w:rsid w:val="00F922D9"/>
    <w:rsid w:val="00F94BA1"/>
    <w:rsid w:val="00FD69ED"/>
    <w:rsid w:val="00FE4F1D"/>
    <w:rsid w:val="00FF32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1F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7101F3"/>
    <w:pPr>
      <w:widowControl/>
      <w:spacing w:before="100" w:beforeAutospacing="1" w:after="100" w:afterAutospacing="1"/>
      <w:jc w:val="left"/>
    </w:pPr>
    <w:rPr>
      <w:rFonts w:ascii="宋体" w:hAnsi="宋体" w:cs="宋体"/>
      <w:kern w:val="0"/>
      <w:sz w:val="24"/>
    </w:rPr>
  </w:style>
  <w:style w:type="paragraph" w:customStyle="1" w:styleId="Char1">
    <w:name w:val="Char1"/>
    <w:basedOn w:val="a"/>
    <w:rsid w:val="007101F3"/>
    <w:pPr>
      <w:widowControl/>
      <w:spacing w:after="160" w:line="240" w:lineRule="exact"/>
      <w:jc w:val="left"/>
    </w:pPr>
  </w:style>
  <w:style w:type="paragraph" w:styleId="a4">
    <w:name w:val="header"/>
    <w:basedOn w:val="a"/>
    <w:link w:val="Char"/>
    <w:uiPriority w:val="99"/>
    <w:semiHidden/>
    <w:unhideWhenUsed/>
    <w:rsid w:val="00C86E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86EA0"/>
    <w:rPr>
      <w:rFonts w:ascii="Times New Roman" w:eastAsia="宋体" w:hAnsi="Times New Roman" w:cs="Times New Roman"/>
      <w:sz w:val="18"/>
      <w:szCs w:val="18"/>
    </w:rPr>
  </w:style>
  <w:style w:type="paragraph" w:styleId="a5">
    <w:name w:val="footer"/>
    <w:basedOn w:val="a"/>
    <w:link w:val="Char0"/>
    <w:uiPriority w:val="99"/>
    <w:semiHidden/>
    <w:unhideWhenUsed/>
    <w:rsid w:val="00C86EA0"/>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C86EA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69</Words>
  <Characters>397</Characters>
  <Application>Microsoft Office Word</Application>
  <DocSecurity>0</DocSecurity>
  <Lines>3</Lines>
  <Paragraphs>1</Paragraphs>
  <ScaleCrop>false</ScaleCrop>
  <Company>山东财经大学</Company>
  <LinksUpToDate>false</LinksUpToDate>
  <CharactersWithSpaces>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李清照</dc:creator>
  <cp:lastModifiedBy>李清照</cp:lastModifiedBy>
  <cp:revision>2</cp:revision>
  <dcterms:created xsi:type="dcterms:W3CDTF">2018-05-04T01:15:00Z</dcterms:created>
  <dcterms:modified xsi:type="dcterms:W3CDTF">2018-05-04T01:21:00Z</dcterms:modified>
</cp:coreProperties>
</file>